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98" w:rsidRDefault="00C42F98" w:rsidP="00C42F98">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noProof/>
          <w:color w:val="000000"/>
          <w:sz w:val="24"/>
          <w:szCs w:val="24"/>
        </w:rPr>
        <w:drawing>
          <wp:inline distT="0" distB="0" distL="0" distR="0">
            <wp:extent cx="2820106" cy="1724025"/>
            <wp:effectExtent l="19050" t="0" r="0" b="0"/>
            <wp:docPr id="1" name="Picture 0" descr="MCH Logo GREEN 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 Logo GREEN 1211.jpg"/>
                    <pic:cNvPicPr/>
                  </pic:nvPicPr>
                  <pic:blipFill>
                    <a:blip r:embed="rId4" cstate="print"/>
                    <a:stretch>
                      <a:fillRect/>
                    </a:stretch>
                  </pic:blipFill>
                  <pic:spPr>
                    <a:xfrm>
                      <a:off x="0" y="0"/>
                      <a:ext cx="2824341" cy="1726614"/>
                    </a:xfrm>
                    <a:prstGeom prst="rect">
                      <a:avLst/>
                    </a:prstGeom>
                  </pic:spPr>
                </pic:pic>
              </a:graphicData>
            </a:graphic>
          </wp:inline>
        </w:drawing>
      </w:r>
    </w:p>
    <w:p w:rsidR="00C42F98" w:rsidRDefault="00C42F98" w:rsidP="001422B0">
      <w:pPr>
        <w:spacing w:after="0" w:line="240" w:lineRule="auto"/>
        <w:rPr>
          <w:rFonts w:ascii="Calibri" w:eastAsia="Times New Roman" w:hAnsi="Calibri" w:cs="Times New Roman"/>
          <w:b/>
          <w:bCs/>
          <w:color w:val="000000"/>
          <w:sz w:val="24"/>
          <w:szCs w:val="24"/>
        </w:rPr>
      </w:pP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Times New Roman"/>
          <w:b/>
          <w:bCs/>
          <w:color w:val="000000"/>
          <w:sz w:val="24"/>
          <w:szCs w:val="24"/>
        </w:rPr>
        <w:t>Massachusetts Certified Horticulturist (MCH) Emeritus Rules &amp; Regulations</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Times New Roman"/>
          <w:color w:val="000000"/>
          <w:sz w:val="24"/>
          <w:szCs w:val="24"/>
        </w:rPr>
        <w:t> </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b/>
          <w:bCs/>
          <w:i/>
          <w:iCs/>
          <w:color w:val="000000"/>
          <w:sz w:val="24"/>
          <w:szCs w:val="24"/>
        </w:rPr>
        <w:t>What is Emeritus status?</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color w:val="000000"/>
          <w:sz w:val="24"/>
          <w:szCs w:val="24"/>
        </w:rPr>
        <w:t xml:space="preserve">Emeritus status allows MCH’s to continue to use their designation(s) upon retirement from the profession without having to recertify on a yearly basis. </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color w:val="000000"/>
          <w:sz w:val="24"/>
          <w:szCs w:val="24"/>
        </w:rPr>
        <w:t> </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b/>
          <w:bCs/>
          <w:i/>
          <w:iCs/>
          <w:color w:val="000000"/>
          <w:sz w:val="24"/>
          <w:szCs w:val="24"/>
        </w:rPr>
        <w:t>Who qualifies?</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color w:val="000000"/>
          <w:sz w:val="24"/>
          <w:szCs w:val="24"/>
        </w:rPr>
        <w:t xml:space="preserve">MCH individuals may request emeritus status if they are age 55 or above and/or are retiring from the green industry and maintained certification for at least ten (10) years prior to retirement. MCH’s who intend to continue working in the green industry (perhaps as a consultant or lecturer) are not considered retired and are not eligible for emeritus status. </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color w:val="000000"/>
          <w:sz w:val="24"/>
          <w:szCs w:val="24"/>
        </w:rPr>
        <w:t> </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b/>
          <w:bCs/>
          <w:i/>
          <w:iCs/>
          <w:color w:val="000000"/>
          <w:sz w:val="24"/>
          <w:szCs w:val="24"/>
        </w:rPr>
        <w:t>How to:</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color w:val="000000"/>
          <w:sz w:val="24"/>
          <w:szCs w:val="24"/>
        </w:rPr>
        <w:t xml:space="preserve">To request emeritus status, please complete the form online (MCH Emeritus Request) outlining your intent to retire to the MNLA office, attention MCH Board, and include documentation of age (a copy of one’s driver’s license is sufficient). The letter (which may be e-mailed, mailed or faxed) must include your name, designation(s) and retirement date. </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Times New Roman"/>
          <w:color w:val="000000"/>
          <w:sz w:val="24"/>
          <w:szCs w:val="24"/>
        </w:rPr>
        <w:t> </w:t>
      </w:r>
    </w:p>
    <w:p w:rsidR="001422B0" w:rsidRPr="00013332" w:rsidRDefault="001422B0" w:rsidP="001422B0">
      <w:pPr>
        <w:spacing w:after="0" w:line="240" w:lineRule="auto"/>
        <w:rPr>
          <w:rFonts w:eastAsia="Times New Roman" w:cs="Times New Roman"/>
          <w:color w:val="000000"/>
          <w:sz w:val="24"/>
          <w:szCs w:val="24"/>
        </w:rPr>
      </w:pPr>
      <w:r w:rsidRPr="00013332">
        <w:rPr>
          <w:rFonts w:eastAsia="Times New Roman" w:cs="Arial"/>
          <w:b/>
          <w:bCs/>
          <w:i/>
          <w:iCs/>
          <w:color w:val="000000"/>
          <w:sz w:val="24"/>
          <w:szCs w:val="24"/>
        </w:rPr>
        <w:t>Requirement:</w:t>
      </w:r>
    </w:p>
    <w:p w:rsidR="001422B0" w:rsidRPr="00013332" w:rsidRDefault="001422B0" w:rsidP="001422B0">
      <w:pPr>
        <w:spacing w:after="0" w:line="240" w:lineRule="auto"/>
        <w:rPr>
          <w:rFonts w:eastAsia="Times New Roman" w:cs="Arial"/>
          <w:color w:val="000000"/>
          <w:sz w:val="24"/>
          <w:szCs w:val="24"/>
        </w:rPr>
      </w:pPr>
      <w:r w:rsidRPr="00013332">
        <w:rPr>
          <w:rFonts w:eastAsia="Times New Roman" w:cs="Arial"/>
          <w:color w:val="000000"/>
          <w:sz w:val="24"/>
          <w:szCs w:val="24"/>
        </w:rPr>
        <w:t xml:space="preserve">MCH individuals awarded emeritus </w:t>
      </w:r>
      <w:r w:rsidR="00C206FB" w:rsidRPr="00013332">
        <w:rPr>
          <w:rFonts w:eastAsia="Times New Roman" w:cs="Arial"/>
          <w:color w:val="000000"/>
          <w:sz w:val="24"/>
          <w:szCs w:val="24"/>
        </w:rPr>
        <w:t>statuses with the exception of hardship are</w:t>
      </w:r>
      <w:r w:rsidRPr="00013332">
        <w:rPr>
          <w:rFonts w:eastAsia="Times New Roman" w:cs="Arial"/>
          <w:color w:val="000000"/>
          <w:sz w:val="24"/>
          <w:szCs w:val="24"/>
        </w:rPr>
        <w:t xml:space="preserve"> expected to attend at least one (1) MNLA event each calendar year to maintain their certification</w:t>
      </w:r>
      <w:r w:rsidR="00EC6D98" w:rsidRPr="00013332">
        <w:rPr>
          <w:rFonts w:eastAsia="Times New Roman" w:cs="Arial"/>
          <w:color w:val="000000"/>
          <w:sz w:val="24"/>
          <w:szCs w:val="24"/>
        </w:rPr>
        <w:t>.</w:t>
      </w:r>
    </w:p>
    <w:p w:rsidR="00013332" w:rsidRPr="00013332" w:rsidRDefault="00013332" w:rsidP="001422B0">
      <w:pPr>
        <w:spacing w:after="0" w:line="240" w:lineRule="auto"/>
        <w:rPr>
          <w:rFonts w:eastAsia="Times New Roman" w:cs="Arial"/>
          <w:color w:val="000000"/>
          <w:sz w:val="24"/>
          <w:szCs w:val="24"/>
        </w:rPr>
      </w:pPr>
    </w:p>
    <w:p w:rsidR="00013332" w:rsidRPr="00013332" w:rsidRDefault="00013332" w:rsidP="00013332">
      <w:pPr>
        <w:spacing w:after="0" w:line="240" w:lineRule="auto"/>
        <w:rPr>
          <w:rFonts w:eastAsia="Times New Roman" w:cs="Arial"/>
          <w:color w:val="000000"/>
          <w:sz w:val="24"/>
          <w:szCs w:val="24"/>
        </w:rPr>
      </w:pPr>
      <w:r w:rsidRPr="00013332">
        <w:rPr>
          <w:rFonts w:eastAsia="Times New Roman" w:cs="Arial"/>
          <w:b/>
          <w:bCs/>
          <w:i/>
          <w:iCs/>
          <w:color w:val="000000"/>
          <w:sz w:val="24"/>
          <w:szCs w:val="24"/>
        </w:rPr>
        <w:t>Fee:</w:t>
      </w:r>
    </w:p>
    <w:p w:rsidR="00013332" w:rsidRPr="00013332" w:rsidRDefault="00013332" w:rsidP="00013332">
      <w:pPr>
        <w:spacing w:after="0" w:line="240" w:lineRule="auto"/>
        <w:rPr>
          <w:rFonts w:eastAsia="Times New Roman" w:cs="Arial"/>
          <w:color w:val="000000"/>
          <w:sz w:val="24"/>
          <w:szCs w:val="24"/>
        </w:rPr>
      </w:pPr>
      <w:r w:rsidRPr="00013332">
        <w:rPr>
          <w:rFonts w:eastAsia="Times New Roman" w:cs="Arial"/>
          <w:color w:val="000000"/>
          <w:sz w:val="24"/>
          <w:szCs w:val="24"/>
        </w:rPr>
        <w:t>The processing fee is a one- time fee of $89.00 which will be contributed to the continuation of the MCH program.</w:t>
      </w:r>
    </w:p>
    <w:p w:rsidR="00013332" w:rsidRPr="001422B0" w:rsidRDefault="00013332" w:rsidP="001422B0">
      <w:pPr>
        <w:spacing w:after="0" w:line="240" w:lineRule="auto"/>
        <w:rPr>
          <w:rFonts w:ascii="Times New Roman" w:eastAsia="Times New Roman" w:hAnsi="Times New Roman" w:cs="Times New Roman"/>
          <w:color w:val="000000"/>
          <w:sz w:val="24"/>
          <w:szCs w:val="24"/>
        </w:rPr>
      </w:pPr>
    </w:p>
    <w:p w:rsidR="00C42F98" w:rsidRDefault="00C42F98">
      <w:r>
        <w:br w:type="page"/>
      </w:r>
    </w:p>
    <w:p w:rsidR="00C42F98" w:rsidRDefault="00C42F98" w:rsidP="00C42F98">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noProof/>
          <w:color w:val="000000"/>
          <w:sz w:val="24"/>
          <w:szCs w:val="24"/>
        </w:rPr>
        <w:lastRenderedPageBreak/>
        <w:drawing>
          <wp:inline distT="0" distB="0" distL="0" distR="0">
            <wp:extent cx="2820106" cy="1724025"/>
            <wp:effectExtent l="19050" t="0" r="0" b="0"/>
            <wp:docPr id="2" name="Picture 0" descr="MCH Logo GREEN 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 Logo GREEN 1211.jpg"/>
                    <pic:cNvPicPr/>
                  </pic:nvPicPr>
                  <pic:blipFill>
                    <a:blip r:embed="rId4" cstate="print"/>
                    <a:stretch>
                      <a:fillRect/>
                    </a:stretch>
                  </pic:blipFill>
                  <pic:spPr>
                    <a:xfrm>
                      <a:off x="0" y="0"/>
                      <a:ext cx="2824341" cy="1726614"/>
                    </a:xfrm>
                    <a:prstGeom prst="rect">
                      <a:avLst/>
                    </a:prstGeom>
                  </pic:spPr>
                </pic:pic>
              </a:graphicData>
            </a:graphic>
          </wp:inline>
        </w:drawing>
      </w:r>
    </w:p>
    <w:p w:rsidR="00C42F98" w:rsidRDefault="00C42F98" w:rsidP="00C42F98">
      <w:pPr>
        <w:spacing w:after="0" w:line="240" w:lineRule="auto"/>
        <w:rPr>
          <w:rFonts w:ascii="Calibri" w:eastAsia="Times New Roman" w:hAnsi="Calibri" w:cs="Times New Roman"/>
          <w:b/>
          <w:bCs/>
          <w:color w:val="000000"/>
          <w:sz w:val="24"/>
          <w:szCs w:val="24"/>
        </w:rPr>
      </w:pPr>
    </w:p>
    <w:p w:rsidR="00C42F98" w:rsidRPr="00013332" w:rsidRDefault="00C42F98" w:rsidP="00C42F98">
      <w:pPr>
        <w:spacing w:after="0" w:line="240" w:lineRule="auto"/>
        <w:rPr>
          <w:rFonts w:eastAsia="Times New Roman" w:cs="Times New Roman"/>
          <w:b/>
          <w:bCs/>
          <w:color w:val="000000"/>
          <w:sz w:val="28"/>
          <w:szCs w:val="24"/>
        </w:rPr>
      </w:pPr>
      <w:r w:rsidRPr="00013332">
        <w:rPr>
          <w:rFonts w:eastAsia="Times New Roman" w:cs="Times New Roman"/>
          <w:b/>
          <w:bCs/>
          <w:color w:val="000000"/>
          <w:sz w:val="28"/>
          <w:szCs w:val="24"/>
        </w:rPr>
        <w:t>Massachusetts Certified Horticulturist (MCH) Emeritus Request</w:t>
      </w:r>
    </w:p>
    <w:p w:rsidR="00C42F98" w:rsidRPr="00013332" w:rsidRDefault="00C42F98" w:rsidP="00C42F98">
      <w:pPr>
        <w:spacing w:after="0" w:line="240" w:lineRule="auto"/>
        <w:rPr>
          <w:rFonts w:eastAsia="Times New Roman" w:cs="Times New Roman"/>
          <w:b/>
          <w:bCs/>
          <w:color w:val="000000"/>
          <w:sz w:val="24"/>
          <w:szCs w:val="24"/>
        </w:rPr>
      </w:pPr>
    </w:p>
    <w:tbl>
      <w:tblPr>
        <w:tblStyle w:val="TableGrid"/>
        <w:tblW w:w="0" w:type="auto"/>
        <w:tblLook w:val="04A0"/>
      </w:tblPr>
      <w:tblGrid>
        <w:gridCol w:w="9576"/>
      </w:tblGrid>
      <w:tr w:rsidR="00C42F98" w:rsidRPr="00013332" w:rsidTr="00C42F98">
        <w:tc>
          <w:tcPr>
            <w:tcW w:w="9576" w:type="dxa"/>
          </w:tcPr>
          <w:p w:rsidR="00C42F98" w:rsidRPr="00013332" w:rsidRDefault="00C42F98" w:rsidP="00C42F98">
            <w:pPr>
              <w:rPr>
                <w:rFonts w:eastAsia="Times New Roman" w:cs="Times New Roman"/>
                <w:color w:val="000000"/>
                <w:sz w:val="24"/>
                <w:szCs w:val="24"/>
              </w:rPr>
            </w:pPr>
            <w:r w:rsidRPr="00013332">
              <w:rPr>
                <w:rFonts w:eastAsia="Times New Roman" w:cs="Times New Roman"/>
                <w:color w:val="000000"/>
                <w:sz w:val="24"/>
                <w:szCs w:val="24"/>
              </w:rPr>
              <w:t>Name:</w:t>
            </w: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r w:rsidRPr="00013332">
              <w:rPr>
                <w:rFonts w:eastAsia="Times New Roman" w:cs="Times New Roman"/>
                <w:color w:val="000000"/>
                <w:sz w:val="24"/>
                <w:szCs w:val="24"/>
              </w:rPr>
              <w:t>Mailing address:</w:t>
            </w:r>
          </w:p>
          <w:p w:rsidR="00C42F98" w:rsidRPr="00013332" w:rsidRDefault="00C42F98" w:rsidP="00C42F98">
            <w:pPr>
              <w:rPr>
                <w:rFonts w:eastAsia="Times New Roman" w:cs="Times New Roman"/>
                <w:i/>
                <w:color w:val="000000"/>
                <w:sz w:val="18"/>
                <w:szCs w:val="24"/>
              </w:rPr>
            </w:pPr>
            <w:r w:rsidRPr="00013332">
              <w:rPr>
                <w:rFonts w:eastAsia="Times New Roman" w:cs="Times New Roman"/>
                <w:i/>
                <w:color w:val="000000"/>
                <w:sz w:val="18"/>
                <w:szCs w:val="24"/>
              </w:rPr>
              <w:t>(Include full mailing address:  street, city, state, zip code)</w:t>
            </w:r>
          </w:p>
          <w:p w:rsidR="00C42F98" w:rsidRPr="00013332" w:rsidRDefault="00C42F98" w:rsidP="00C42F98">
            <w:pPr>
              <w:rPr>
                <w:rFonts w:eastAsia="Times New Roman" w:cs="Times New Roman"/>
                <w:i/>
                <w:color w:val="000000"/>
                <w:sz w:val="24"/>
                <w:szCs w:val="24"/>
              </w:rPr>
            </w:pPr>
          </w:p>
        </w:tc>
      </w:tr>
      <w:tr w:rsidR="00C42F98" w:rsidRPr="00013332" w:rsidTr="00C42F98">
        <w:tc>
          <w:tcPr>
            <w:tcW w:w="9576" w:type="dxa"/>
          </w:tcPr>
          <w:p w:rsidR="00C42F98" w:rsidRPr="00013332" w:rsidRDefault="00C42F98" w:rsidP="00C42F98">
            <w:pPr>
              <w:rPr>
                <w:rFonts w:eastAsia="Times New Roman" w:cs="Times New Roman"/>
                <w:color w:val="000000"/>
                <w:sz w:val="24"/>
                <w:szCs w:val="24"/>
              </w:rPr>
            </w:pPr>
            <w:r w:rsidRPr="00013332">
              <w:rPr>
                <w:rFonts w:eastAsia="Times New Roman" w:cs="Times New Roman"/>
                <w:color w:val="000000"/>
                <w:sz w:val="24"/>
                <w:szCs w:val="24"/>
              </w:rPr>
              <w:t>Phone:</w:t>
            </w:r>
          </w:p>
          <w:p w:rsidR="00C42F98" w:rsidRPr="00013332" w:rsidRDefault="00C42F98" w:rsidP="00C42F98">
            <w:pPr>
              <w:rPr>
                <w:rFonts w:eastAsia="Times New Roman" w:cs="Times New Roman"/>
                <w:color w:val="000000"/>
                <w:sz w:val="24"/>
                <w:szCs w:val="24"/>
              </w:rPr>
            </w:pPr>
          </w:p>
        </w:tc>
      </w:tr>
      <w:tr w:rsidR="00C42F98" w:rsidRPr="00013332" w:rsidTr="00C42F98">
        <w:tc>
          <w:tcPr>
            <w:tcW w:w="9576" w:type="dxa"/>
          </w:tcPr>
          <w:p w:rsidR="00C42F98" w:rsidRPr="00013332" w:rsidRDefault="00C42F98" w:rsidP="00C42F98">
            <w:pPr>
              <w:rPr>
                <w:rFonts w:eastAsia="Times New Roman" w:cs="Times New Roman"/>
                <w:color w:val="000000"/>
                <w:sz w:val="24"/>
                <w:szCs w:val="24"/>
              </w:rPr>
            </w:pPr>
            <w:r w:rsidRPr="00013332">
              <w:rPr>
                <w:rFonts w:eastAsia="Times New Roman" w:cs="Times New Roman"/>
                <w:color w:val="000000"/>
                <w:sz w:val="24"/>
                <w:szCs w:val="24"/>
              </w:rPr>
              <w:t xml:space="preserve">Email: </w:t>
            </w:r>
          </w:p>
          <w:p w:rsidR="00C42F98" w:rsidRPr="00013332" w:rsidRDefault="00C42F98" w:rsidP="00C42F98">
            <w:pPr>
              <w:rPr>
                <w:rFonts w:eastAsia="Times New Roman" w:cs="Times New Roman"/>
                <w:color w:val="000000"/>
                <w:sz w:val="24"/>
                <w:szCs w:val="24"/>
              </w:rPr>
            </w:pPr>
          </w:p>
        </w:tc>
      </w:tr>
      <w:tr w:rsidR="00C42F98" w:rsidRPr="00013332" w:rsidTr="00C42F98">
        <w:tc>
          <w:tcPr>
            <w:tcW w:w="9576" w:type="dxa"/>
          </w:tcPr>
          <w:p w:rsidR="00C42F98" w:rsidRPr="00013332" w:rsidRDefault="00C42F98" w:rsidP="00C42F98">
            <w:pPr>
              <w:rPr>
                <w:rFonts w:eastAsia="Times New Roman" w:cs="Times New Roman"/>
                <w:color w:val="000000"/>
                <w:sz w:val="24"/>
                <w:szCs w:val="24"/>
              </w:rPr>
            </w:pPr>
            <w:r w:rsidRPr="00013332">
              <w:rPr>
                <w:rFonts w:eastAsia="Times New Roman" w:cs="Times New Roman"/>
                <w:color w:val="000000"/>
                <w:sz w:val="24"/>
                <w:szCs w:val="24"/>
              </w:rPr>
              <w:t>Retirement Date:</w:t>
            </w:r>
          </w:p>
          <w:p w:rsidR="00C42F98" w:rsidRPr="00013332" w:rsidRDefault="00C42F98" w:rsidP="00C42F98">
            <w:pPr>
              <w:rPr>
                <w:rFonts w:eastAsia="Times New Roman" w:cs="Times New Roman"/>
                <w:color w:val="000000"/>
                <w:sz w:val="24"/>
                <w:szCs w:val="24"/>
              </w:rPr>
            </w:pPr>
          </w:p>
        </w:tc>
      </w:tr>
      <w:tr w:rsidR="00C42F98" w:rsidRPr="00013332" w:rsidTr="00C42F98">
        <w:tc>
          <w:tcPr>
            <w:tcW w:w="9576" w:type="dxa"/>
          </w:tcPr>
          <w:p w:rsidR="00C42F98" w:rsidRPr="00013332" w:rsidRDefault="00C42F98" w:rsidP="00C42F98">
            <w:pPr>
              <w:rPr>
                <w:rFonts w:eastAsia="Times New Roman" w:cs="Times New Roman"/>
                <w:color w:val="000000"/>
                <w:sz w:val="24"/>
                <w:szCs w:val="24"/>
              </w:rPr>
            </w:pPr>
            <w:r w:rsidRPr="00013332">
              <w:rPr>
                <w:rFonts w:eastAsia="Times New Roman" w:cs="Times New Roman"/>
                <w:color w:val="000000"/>
                <w:sz w:val="24"/>
                <w:szCs w:val="24"/>
              </w:rPr>
              <w:t>Consideration Request:</w:t>
            </w: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tc>
      </w:tr>
      <w:tr w:rsidR="00C42F98" w:rsidRPr="00013332" w:rsidTr="00C42F98">
        <w:tc>
          <w:tcPr>
            <w:tcW w:w="9576" w:type="dxa"/>
          </w:tcPr>
          <w:p w:rsidR="00C42F98" w:rsidRPr="00013332" w:rsidRDefault="00C42F98" w:rsidP="00C42F98">
            <w:pPr>
              <w:rPr>
                <w:rFonts w:eastAsia="Times New Roman" w:cs="Times New Roman"/>
                <w:color w:val="000000"/>
                <w:sz w:val="24"/>
                <w:szCs w:val="24"/>
              </w:rPr>
            </w:pPr>
            <w:r w:rsidRPr="00013332">
              <w:rPr>
                <w:rFonts w:eastAsia="Times New Roman" w:cs="Times New Roman"/>
                <w:color w:val="000000"/>
                <w:sz w:val="24"/>
                <w:szCs w:val="24"/>
              </w:rPr>
              <w:t>Signature:</w:t>
            </w:r>
          </w:p>
          <w:p w:rsidR="00C42F98" w:rsidRPr="00013332" w:rsidRDefault="00C42F98" w:rsidP="00C42F98">
            <w:pPr>
              <w:rPr>
                <w:rFonts w:eastAsia="Times New Roman" w:cs="Times New Roman"/>
                <w:color w:val="000000"/>
                <w:sz w:val="24"/>
                <w:szCs w:val="24"/>
              </w:rPr>
            </w:pPr>
          </w:p>
          <w:p w:rsidR="00C42F98" w:rsidRPr="00013332" w:rsidRDefault="00C42F98" w:rsidP="00C42F98">
            <w:pPr>
              <w:rPr>
                <w:rFonts w:eastAsia="Times New Roman" w:cs="Times New Roman"/>
                <w:color w:val="000000"/>
                <w:sz w:val="24"/>
                <w:szCs w:val="24"/>
              </w:rPr>
            </w:pPr>
          </w:p>
        </w:tc>
      </w:tr>
    </w:tbl>
    <w:p w:rsidR="00C42F98" w:rsidRPr="00013332" w:rsidRDefault="00C42F98" w:rsidP="00C42F98">
      <w:pPr>
        <w:spacing w:after="0" w:line="240" w:lineRule="auto"/>
        <w:rPr>
          <w:rFonts w:eastAsia="Times New Roman" w:cs="Times New Roman"/>
          <w:color w:val="000000"/>
          <w:sz w:val="24"/>
          <w:szCs w:val="24"/>
        </w:rPr>
      </w:pPr>
    </w:p>
    <w:p w:rsidR="00EE0515" w:rsidRPr="00013332" w:rsidRDefault="00EE0515" w:rsidP="00EE0515">
      <w:pPr>
        <w:spacing w:after="0" w:line="240" w:lineRule="auto"/>
        <w:jc w:val="center"/>
        <w:rPr>
          <w:rFonts w:cs="Arial"/>
        </w:rPr>
      </w:pPr>
      <w:r w:rsidRPr="00013332">
        <w:rPr>
          <w:rFonts w:cs="Arial"/>
        </w:rPr>
        <w:t>Please remit to:  MCH Board, C/o MNLA, and P.O. Box 387, Conway, MA  01341</w:t>
      </w:r>
    </w:p>
    <w:p w:rsidR="00EE0515" w:rsidRPr="00013332" w:rsidRDefault="00EE0515" w:rsidP="00EE0515">
      <w:pPr>
        <w:spacing w:after="0" w:line="240" w:lineRule="auto"/>
        <w:jc w:val="center"/>
        <w:rPr>
          <w:rFonts w:cs="Arial"/>
        </w:rPr>
      </w:pPr>
      <w:proofErr w:type="gramStart"/>
      <w:r w:rsidRPr="00013332">
        <w:rPr>
          <w:rFonts w:cs="Arial"/>
        </w:rPr>
        <w:t>with</w:t>
      </w:r>
      <w:proofErr w:type="gramEnd"/>
      <w:r w:rsidRPr="00013332">
        <w:rPr>
          <w:rFonts w:cs="Arial"/>
        </w:rPr>
        <w:t xml:space="preserve"> the one-time fee of $89</w:t>
      </w:r>
    </w:p>
    <w:p w:rsidR="004532C2" w:rsidRDefault="004532C2" w:rsidP="00EE0515"/>
    <w:sectPr w:rsidR="004532C2" w:rsidSect="00453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2B0"/>
    <w:rsid w:val="00013332"/>
    <w:rsid w:val="000A58A6"/>
    <w:rsid w:val="000B0851"/>
    <w:rsid w:val="001422B0"/>
    <w:rsid w:val="0026060D"/>
    <w:rsid w:val="004532C2"/>
    <w:rsid w:val="005A494C"/>
    <w:rsid w:val="007A6356"/>
    <w:rsid w:val="008D12B7"/>
    <w:rsid w:val="00B70CBC"/>
    <w:rsid w:val="00C206FB"/>
    <w:rsid w:val="00C42F98"/>
    <w:rsid w:val="00D71C45"/>
    <w:rsid w:val="00E76854"/>
    <w:rsid w:val="00EC6D98"/>
    <w:rsid w:val="00EE0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2B0"/>
    <w:rPr>
      <w:b/>
      <w:bCs/>
    </w:rPr>
  </w:style>
  <w:style w:type="character" w:styleId="Emphasis">
    <w:name w:val="Emphasis"/>
    <w:basedOn w:val="DefaultParagraphFont"/>
    <w:uiPriority w:val="20"/>
    <w:qFormat/>
    <w:rsid w:val="001422B0"/>
    <w:rPr>
      <w:i/>
      <w:iCs/>
    </w:rPr>
  </w:style>
  <w:style w:type="table" w:styleId="TableGrid">
    <w:name w:val="Table Grid"/>
    <w:basedOn w:val="TableNormal"/>
    <w:uiPriority w:val="59"/>
    <w:rsid w:val="00C4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78678">
      <w:bodyDiv w:val="1"/>
      <w:marLeft w:val="0"/>
      <w:marRight w:val="0"/>
      <w:marTop w:val="0"/>
      <w:marBottom w:val="0"/>
      <w:divBdr>
        <w:top w:val="none" w:sz="0" w:space="0" w:color="auto"/>
        <w:left w:val="none" w:sz="0" w:space="0" w:color="auto"/>
        <w:bottom w:val="none" w:sz="0" w:space="0" w:color="auto"/>
        <w:right w:val="none" w:sz="0" w:space="0" w:color="auto"/>
      </w:divBdr>
      <w:divsChild>
        <w:div w:id="650212504">
          <w:marLeft w:val="0"/>
          <w:marRight w:val="0"/>
          <w:marTop w:val="0"/>
          <w:marBottom w:val="0"/>
          <w:divBdr>
            <w:top w:val="none" w:sz="0" w:space="0" w:color="auto"/>
            <w:left w:val="none" w:sz="0" w:space="0" w:color="auto"/>
            <w:bottom w:val="none" w:sz="0" w:space="0" w:color="auto"/>
            <w:right w:val="none" w:sz="0" w:space="0" w:color="auto"/>
          </w:divBdr>
          <w:divsChild>
            <w:div w:id="3740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Company>Hewlett-Packard Company</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MNLA</dc:creator>
  <cp:lastModifiedBy>Rena</cp:lastModifiedBy>
  <cp:revision>2</cp:revision>
  <cp:lastPrinted>2015-12-08T12:07:00Z</cp:lastPrinted>
  <dcterms:created xsi:type="dcterms:W3CDTF">2019-01-28T15:48:00Z</dcterms:created>
  <dcterms:modified xsi:type="dcterms:W3CDTF">2019-01-28T15:48:00Z</dcterms:modified>
</cp:coreProperties>
</file>